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D23E4" w14:textId="77777777" w:rsidR="006E30C4" w:rsidRPr="00010A3D" w:rsidRDefault="00FD6500">
      <w:pPr>
        <w:pStyle w:val="Standard"/>
        <w:rPr>
          <w:rFonts w:asciiTheme="minorHAnsi" w:hAnsiTheme="minorHAnsi" w:cstheme="minorHAnsi"/>
          <w:b/>
          <w:sz w:val="22"/>
          <w:szCs w:val="22"/>
        </w:rPr>
      </w:pPr>
      <w:r w:rsidRPr="00010A3D">
        <w:rPr>
          <w:rFonts w:asciiTheme="minorHAnsi" w:hAnsiTheme="minorHAnsi" w:cstheme="minorHAnsi"/>
          <w:b/>
          <w:sz w:val="22"/>
          <w:szCs w:val="22"/>
        </w:rPr>
        <w:t>General Secretary’s Report to the AGM June 2019</w:t>
      </w:r>
      <w:bookmarkStart w:id="0" w:name="_GoBack"/>
      <w:bookmarkEnd w:id="0"/>
    </w:p>
    <w:p w14:paraId="1F96AA10" w14:textId="77777777" w:rsidR="006E30C4" w:rsidRPr="00010A3D" w:rsidRDefault="006E30C4">
      <w:pPr>
        <w:pStyle w:val="Standard"/>
        <w:rPr>
          <w:rFonts w:asciiTheme="minorHAnsi" w:hAnsiTheme="minorHAnsi" w:cstheme="minorHAnsi"/>
          <w:sz w:val="22"/>
          <w:szCs w:val="22"/>
        </w:rPr>
      </w:pPr>
    </w:p>
    <w:p w14:paraId="7206DF2F"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The last year has been another very positive year for SEA. As an organisation we have continued to grow with both a continuing increase in membership and in the local branch structure. The latter is particularly pleasing in that it provides increasing opportunities for members to be actively involved in our work and extends the influence of SEA into local CLPs and local authorities. Growing membership has also meant increased revenue and as a result greater campaigning capacity.</w:t>
      </w:r>
    </w:p>
    <w:p w14:paraId="0CACF0D5" w14:textId="77777777" w:rsidR="006E30C4" w:rsidRPr="00010A3D" w:rsidRDefault="006E30C4">
      <w:pPr>
        <w:pStyle w:val="Standard"/>
        <w:rPr>
          <w:rFonts w:asciiTheme="minorHAnsi" w:hAnsiTheme="minorHAnsi" w:cstheme="minorHAnsi"/>
          <w:sz w:val="22"/>
          <w:szCs w:val="22"/>
        </w:rPr>
      </w:pPr>
    </w:p>
    <w:p w14:paraId="619FDE70"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It has also been a year in which our engagement with the party leadership and major party events has significantly increased. I believe we can reasonably claim that we have made a contribution to the positive movements in national policy that we have see</w:t>
      </w:r>
      <w:r w:rsidR="00705D52" w:rsidRPr="00010A3D">
        <w:rPr>
          <w:rFonts w:asciiTheme="minorHAnsi" w:hAnsiTheme="minorHAnsi" w:cstheme="minorHAnsi"/>
          <w:sz w:val="22"/>
          <w:szCs w:val="22"/>
        </w:rPr>
        <w:t>n</w:t>
      </w:r>
      <w:r w:rsidRPr="00010A3D">
        <w:rPr>
          <w:rFonts w:asciiTheme="minorHAnsi" w:hAnsiTheme="minorHAnsi" w:cstheme="minorHAnsi"/>
          <w:sz w:val="22"/>
          <w:szCs w:val="22"/>
        </w:rPr>
        <w:t xml:space="preserve"> this year.</w:t>
      </w:r>
    </w:p>
    <w:p w14:paraId="4D255E55" w14:textId="77777777" w:rsidR="006E30C4" w:rsidRPr="00010A3D" w:rsidRDefault="006E30C4">
      <w:pPr>
        <w:pStyle w:val="Standard"/>
        <w:rPr>
          <w:rFonts w:asciiTheme="minorHAnsi" w:hAnsiTheme="minorHAnsi" w:cstheme="minorHAnsi"/>
          <w:sz w:val="22"/>
          <w:szCs w:val="22"/>
        </w:rPr>
      </w:pPr>
    </w:p>
    <w:p w14:paraId="2DA0AF15"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This began in the build up to the party conference in September. I was very pleased to be approached by the Leader’s office to contribute to what turned out to be a very significant new policy statement on academies and school accountability. Our contemporary resolution was accepted for debate and, somewhat unusually, education was widely supported by delegates as a topic for debate. Our delegate, James Whiting, contributed significantly to the production of a very positive composite that was adopted overwhelmingly and successfully moved the reference back of part of the very disappointing policy forum report.</w:t>
      </w:r>
    </w:p>
    <w:p w14:paraId="0869880E" w14:textId="77777777" w:rsidR="006E30C4" w:rsidRPr="00010A3D" w:rsidRDefault="006E30C4">
      <w:pPr>
        <w:pStyle w:val="Standard"/>
        <w:rPr>
          <w:rFonts w:asciiTheme="minorHAnsi" w:hAnsiTheme="minorHAnsi" w:cstheme="minorHAnsi"/>
          <w:sz w:val="22"/>
          <w:szCs w:val="22"/>
        </w:rPr>
      </w:pPr>
    </w:p>
    <w:p w14:paraId="5395493E"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For the first time in some years we held a fringe meeting at conference. Despite the huge cost and being allocated a room that was seriously out of the way, there was standing room only. There is no doubt that all this contributed to raising the profile of SEA at conference.</w:t>
      </w:r>
    </w:p>
    <w:p w14:paraId="2127A64B" w14:textId="77777777" w:rsidR="006E30C4" w:rsidRPr="00010A3D" w:rsidRDefault="006E30C4">
      <w:pPr>
        <w:pStyle w:val="Standard"/>
        <w:rPr>
          <w:rFonts w:asciiTheme="minorHAnsi" w:hAnsiTheme="minorHAnsi" w:cstheme="minorHAnsi"/>
          <w:sz w:val="22"/>
          <w:szCs w:val="22"/>
        </w:rPr>
      </w:pPr>
    </w:p>
    <w:p w14:paraId="09234BC3"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 xml:space="preserve">The major event of the autumn, as usual, was the Caroline Benn Lecture delivered by Professor Stephen </w:t>
      </w:r>
      <w:proofErr w:type="spellStart"/>
      <w:r w:rsidRPr="00010A3D">
        <w:rPr>
          <w:rFonts w:asciiTheme="minorHAnsi" w:hAnsiTheme="minorHAnsi" w:cstheme="minorHAnsi"/>
          <w:sz w:val="22"/>
          <w:szCs w:val="22"/>
        </w:rPr>
        <w:t>Gorard</w:t>
      </w:r>
      <w:proofErr w:type="spellEnd"/>
      <w:r w:rsidRPr="00010A3D">
        <w:rPr>
          <w:rFonts w:asciiTheme="minorHAnsi" w:hAnsiTheme="minorHAnsi" w:cstheme="minorHAnsi"/>
          <w:sz w:val="22"/>
          <w:szCs w:val="22"/>
        </w:rPr>
        <w:t>. Though its statistical analysis was challenging for many of us, the conclusions are hugely important. They challenge many of the assumptions on which policy making has been based for many years – in particular he demonstrates clearly that socio-economic factors underpin differences in educational performance and that there is no evidence to support the common assumption that the problem lies mainly with schools and can be solved by them if only someone sorted them out.</w:t>
      </w:r>
    </w:p>
    <w:p w14:paraId="2A1E3A61" w14:textId="77777777" w:rsidR="006E30C4" w:rsidRPr="00010A3D" w:rsidRDefault="006E30C4">
      <w:pPr>
        <w:pStyle w:val="Standard"/>
        <w:rPr>
          <w:rFonts w:asciiTheme="minorHAnsi" w:hAnsiTheme="minorHAnsi" w:cstheme="minorHAnsi"/>
          <w:sz w:val="22"/>
          <w:szCs w:val="22"/>
        </w:rPr>
      </w:pPr>
    </w:p>
    <w:p w14:paraId="64B25A1A" w14:textId="77777777" w:rsidR="006E30C4" w:rsidRPr="00010A3D" w:rsidRDefault="00ED37A8">
      <w:pPr>
        <w:pStyle w:val="Standard"/>
        <w:rPr>
          <w:rFonts w:asciiTheme="minorHAnsi" w:hAnsiTheme="minorHAnsi" w:cstheme="minorHAnsi"/>
          <w:sz w:val="22"/>
          <w:szCs w:val="22"/>
        </w:rPr>
      </w:pPr>
      <w:r w:rsidRPr="00010A3D">
        <w:rPr>
          <w:rFonts w:asciiTheme="minorHAnsi" w:hAnsiTheme="minorHAnsi" w:cstheme="minorHAnsi"/>
          <w:sz w:val="22"/>
          <w:szCs w:val="22"/>
        </w:rPr>
        <w:t>Early in the New Y</w:t>
      </w:r>
      <w:r w:rsidR="00FD6500" w:rsidRPr="00010A3D">
        <w:rPr>
          <w:rFonts w:asciiTheme="minorHAnsi" w:hAnsiTheme="minorHAnsi" w:cstheme="minorHAnsi"/>
          <w:sz w:val="22"/>
          <w:szCs w:val="22"/>
        </w:rPr>
        <w:t>ear, we held a new kind of event – a specialist policy seminar bringing together a range of experts, policy staff from the party and SEA executive members. We were particularly pleased to welcome David Wolfe QC, Professor Anne West and Kevin Courtney. The event arose from a concern that the conference proposals on academies needed more detailed work and had not been adequately followed up. The outcome was a detailed statement setting out how the academy issue could be addressed in practice. After detailed scrutiny at the Executive, it has been widely circulated including in Education Politics.</w:t>
      </w:r>
    </w:p>
    <w:p w14:paraId="2937807F" w14:textId="77777777" w:rsidR="006E30C4" w:rsidRPr="00010A3D" w:rsidRDefault="006E30C4">
      <w:pPr>
        <w:pStyle w:val="Standard"/>
        <w:rPr>
          <w:rFonts w:asciiTheme="minorHAnsi" w:hAnsiTheme="minorHAnsi" w:cstheme="minorHAnsi"/>
          <w:sz w:val="22"/>
          <w:szCs w:val="22"/>
        </w:rPr>
      </w:pPr>
    </w:p>
    <w:p w14:paraId="514954F0"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 xml:space="preserve">At Easter, the first NEU conference saw a dramatic announcement </w:t>
      </w:r>
      <w:r w:rsidR="00705D52" w:rsidRPr="00010A3D">
        <w:rPr>
          <w:rFonts w:asciiTheme="minorHAnsi" w:hAnsiTheme="minorHAnsi" w:cstheme="minorHAnsi"/>
          <w:sz w:val="22"/>
          <w:szCs w:val="22"/>
        </w:rPr>
        <w:t xml:space="preserve">by Jeremy Corbyn </w:t>
      </w:r>
      <w:r w:rsidRPr="00010A3D">
        <w:rPr>
          <w:rFonts w:asciiTheme="minorHAnsi" w:hAnsiTheme="minorHAnsi" w:cstheme="minorHAnsi"/>
          <w:sz w:val="22"/>
          <w:szCs w:val="22"/>
        </w:rPr>
        <w:t>on testing – although here too there is a real need for better follow up and a clear vision of what kind of assessment system we would put in place. SEA had a significant presence at this conference as well including a fringe meeting.</w:t>
      </w:r>
    </w:p>
    <w:p w14:paraId="054C5C00" w14:textId="77777777" w:rsidR="006E30C4" w:rsidRPr="00010A3D" w:rsidRDefault="006E30C4">
      <w:pPr>
        <w:pStyle w:val="Standard"/>
        <w:rPr>
          <w:rFonts w:asciiTheme="minorHAnsi" w:hAnsiTheme="minorHAnsi" w:cstheme="minorHAnsi"/>
          <w:sz w:val="22"/>
          <w:szCs w:val="22"/>
        </w:rPr>
      </w:pPr>
    </w:p>
    <w:p w14:paraId="5D721330"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We have also prepared a response to this year’s party consultation on local accountability in the NES. After literally years of pressure, James and I had the opportu</w:t>
      </w:r>
      <w:r w:rsidR="00705D52" w:rsidRPr="00010A3D">
        <w:rPr>
          <w:rFonts w:asciiTheme="minorHAnsi" w:hAnsiTheme="minorHAnsi" w:cstheme="minorHAnsi"/>
          <w:sz w:val="22"/>
          <w:szCs w:val="22"/>
        </w:rPr>
        <w:t>nity to present our response t</w:t>
      </w:r>
      <w:r w:rsidRPr="00010A3D">
        <w:rPr>
          <w:rFonts w:asciiTheme="minorHAnsi" w:hAnsiTheme="minorHAnsi" w:cstheme="minorHAnsi"/>
          <w:sz w:val="22"/>
          <w:szCs w:val="22"/>
        </w:rPr>
        <w:t>o the Education Policy Commission – or at least to three members of it and one party officer. As one of the three was Angela Rayner</w:t>
      </w:r>
      <w:r w:rsidR="00705D52" w:rsidRPr="00010A3D">
        <w:rPr>
          <w:rFonts w:asciiTheme="minorHAnsi" w:hAnsiTheme="minorHAnsi" w:cstheme="minorHAnsi"/>
          <w:sz w:val="22"/>
          <w:szCs w:val="22"/>
        </w:rPr>
        <w:t>,</w:t>
      </w:r>
      <w:r w:rsidRPr="00010A3D">
        <w:rPr>
          <w:rFonts w:asciiTheme="minorHAnsi" w:hAnsiTheme="minorHAnsi" w:cstheme="minorHAnsi"/>
          <w:sz w:val="22"/>
          <w:szCs w:val="22"/>
        </w:rPr>
        <w:t xml:space="preserve"> we have to hope it was worthwhile. The experience did however highlight the problems with the current policy making process.</w:t>
      </w:r>
    </w:p>
    <w:p w14:paraId="7C56F233" w14:textId="77777777" w:rsidR="006E30C4" w:rsidRPr="00010A3D" w:rsidRDefault="006E30C4">
      <w:pPr>
        <w:pStyle w:val="Standard"/>
        <w:rPr>
          <w:rFonts w:asciiTheme="minorHAnsi" w:hAnsiTheme="minorHAnsi" w:cstheme="minorHAnsi"/>
          <w:sz w:val="22"/>
          <w:szCs w:val="22"/>
        </w:rPr>
      </w:pPr>
    </w:p>
    <w:p w14:paraId="2E967F98"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The normal round of Executive and members</w:t>
      </w:r>
      <w:r w:rsidR="00ED37A8" w:rsidRPr="00010A3D">
        <w:rPr>
          <w:rFonts w:asciiTheme="minorHAnsi" w:hAnsiTheme="minorHAnsi" w:cstheme="minorHAnsi"/>
          <w:sz w:val="22"/>
          <w:szCs w:val="22"/>
        </w:rPr>
        <w:t>’ meetings has</w:t>
      </w:r>
      <w:r w:rsidRPr="00010A3D">
        <w:rPr>
          <w:rFonts w:asciiTheme="minorHAnsi" w:hAnsiTheme="minorHAnsi" w:cstheme="minorHAnsi"/>
          <w:sz w:val="22"/>
          <w:szCs w:val="22"/>
        </w:rPr>
        <w:t xml:space="preserve"> continued. It has been encouraging to see increasing numbers of local members attending the open sessions. However </w:t>
      </w:r>
      <w:r w:rsidR="00ED37A8" w:rsidRPr="00010A3D">
        <w:rPr>
          <w:rFonts w:asciiTheme="minorHAnsi" w:hAnsiTheme="minorHAnsi" w:cstheme="minorHAnsi"/>
          <w:sz w:val="22"/>
          <w:szCs w:val="22"/>
        </w:rPr>
        <w:t>regrettably</w:t>
      </w:r>
      <w:r w:rsidR="00705D52" w:rsidRPr="00010A3D">
        <w:rPr>
          <w:rFonts w:asciiTheme="minorHAnsi" w:hAnsiTheme="minorHAnsi" w:cstheme="minorHAnsi"/>
          <w:sz w:val="22"/>
          <w:szCs w:val="22"/>
        </w:rPr>
        <w:t>,</w:t>
      </w:r>
      <w:r w:rsidR="00ED37A8" w:rsidRPr="00010A3D">
        <w:rPr>
          <w:rFonts w:asciiTheme="minorHAnsi" w:hAnsiTheme="minorHAnsi" w:cstheme="minorHAnsi"/>
          <w:sz w:val="22"/>
          <w:szCs w:val="22"/>
        </w:rPr>
        <w:t xml:space="preserve"> </w:t>
      </w:r>
      <w:r w:rsidRPr="00010A3D">
        <w:rPr>
          <w:rFonts w:asciiTheme="minorHAnsi" w:hAnsiTheme="minorHAnsi" w:cstheme="minorHAnsi"/>
          <w:sz w:val="22"/>
          <w:szCs w:val="22"/>
        </w:rPr>
        <w:t xml:space="preserve">not all executive members were able to attend on a regular basis. Highlights were Angela Rayner at the Manchester meeting and Mary Robertson (Head of Economic Policy for the Labour Party) at the London meeting. Both sessions I think reinforced the profile of SEA in the party and both </w:t>
      </w:r>
      <w:r w:rsidR="00705D52" w:rsidRPr="00010A3D">
        <w:rPr>
          <w:rFonts w:asciiTheme="minorHAnsi" w:hAnsiTheme="minorHAnsi" w:cstheme="minorHAnsi"/>
          <w:sz w:val="22"/>
          <w:szCs w:val="22"/>
        </w:rPr>
        <w:t xml:space="preserve">speakers </w:t>
      </w:r>
      <w:r w:rsidRPr="00010A3D">
        <w:rPr>
          <w:rFonts w:asciiTheme="minorHAnsi" w:hAnsiTheme="minorHAnsi" w:cstheme="minorHAnsi"/>
          <w:sz w:val="22"/>
          <w:szCs w:val="22"/>
        </w:rPr>
        <w:t>were very generous with their time.</w:t>
      </w:r>
    </w:p>
    <w:p w14:paraId="5EA9C7CD" w14:textId="77777777" w:rsidR="006E30C4" w:rsidRPr="00010A3D" w:rsidRDefault="006E30C4">
      <w:pPr>
        <w:pStyle w:val="Standard"/>
        <w:rPr>
          <w:rFonts w:asciiTheme="minorHAnsi" w:hAnsiTheme="minorHAnsi" w:cstheme="minorHAnsi"/>
          <w:sz w:val="22"/>
          <w:szCs w:val="22"/>
        </w:rPr>
      </w:pPr>
    </w:p>
    <w:p w14:paraId="3262FEA8"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lastRenderedPageBreak/>
        <w:t>The Parliamentary Group has continued to meet and we are very grateful to its new chair, Ian Mearns, for his very active involvement and his efforts in whipping colleagues to attend. A number of recently elected MPs have shown interest in the group which is encouraging. I have also continued to meet Mike Watson, education lead in the Lords, on a regular basis.</w:t>
      </w:r>
    </w:p>
    <w:p w14:paraId="1AD03E30" w14:textId="77777777" w:rsidR="006E30C4" w:rsidRPr="00010A3D" w:rsidRDefault="006E30C4">
      <w:pPr>
        <w:pStyle w:val="Standard"/>
        <w:rPr>
          <w:rFonts w:asciiTheme="minorHAnsi" w:hAnsiTheme="minorHAnsi" w:cstheme="minorHAnsi"/>
          <w:sz w:val="22"/>
          <w:szCs w:val="22"/>
        </w:rPr>
      </w:pPr>
    </w:p>
    <w:p w14:paraId="41EE7208"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Our social media profile continues to develop. Details will be reported separately. After some considerable debate, the website underwent a significant re-vamp to give it a cleaner and more contemporary feel. There remains t</w:t>
      </w:r>
      <w:r w:rsidR="00ED37A8" w:rsidRPr="00010A3D">
        <w:rPr>
          <w:rFonts w:asciiTheme="minorHAnsi" w:hAnsiTheme="minorHAnsi" w:cstheme="minorHAnsi"/>
          <w:sz w:val="22"/>
          <w:szCs w:val="22"/>
        </w:rPr>
        <w:t>he continuing need to ensure it</w:t>
      </w:r>
      <w:r w:rsidRPr="00010A3D">
        <w:rPr>
          <w:rFonts w:asciiTheme="minorHAnsi" w:hAnsiTheme="minorHAnsi" w:cstheme="minorHAnsi"/>
          <w:sz w:val="22"/>
          <w:szCs w:val="22"/>
        </w:rPr>
        <w:t xml:space="preserve">s content is up to date and conveys the information and the policy messages we want to get across.    </w:t>
      </w:r>
    </w:p>
    <w:p w14:paraId="73997864" w14:textId="77777777" w:rsidR="006E30C4" w:rsidRPr="00010A3D" w:rsidRDefault="006E30C4">
      <w:pPr>
        <w:pStyle w:val="Standard"/>
        <w:rPr>
          <w:rFonts w:asciiTheme="minorHAnsi" w:hAnsiTheme="minorHAnsi" w:cstheme="minorHAnsi"/>
          <w:sz w:val="22"/>
          <w:szCs w:val="22"/>
        </w:rPr>
      </w:pPr>
    </w:p>
    <w:p w14:paraId="61AC8C36"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 xml:space="preserve">We have also continued to network with other groups including Reclaiming Education and the new Education Policy Network. We are hoping to share a fringe meeting at this year’s party conference with Comprehensive Future.  </w:t>
      </w:r>
    </w:p>
    <w:p w14:paraId="338BE56F" w14:textId="77777777" w:rsidR="006E30C4" w:rsidRPr="00010A3D" w:rsidRDefault="006E30C4">
      <w:pPr>
        <w:pStyle w:val="Standard"/>
        <w:rPr>
          <w:rFonts w:asciiTheme="minorHAnsi" w:hAnsiTheme="minorHAnsi" w:cstheme="minorHAnsi"/>
          <w:sz w:val="22"/>
          <w:szCs w:val="22"/>
        </w:rPr>
      </w:pPr>
    </w:p>
    <w:p w14:paraId="18EDA9CB"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The wider political and educational scene is of course in probably the most unpredictable state any of us have ever known</w:t>
      </w:r>
      <w:r w:rsidR="00ED37A8" w:rsidRPr="00010A3D">
        <w:rPr>
          <w:rFonts w:asciiTheme="minorHAnsi" w:hAnsiTheme="minorHAnsi" w:cstheme="minorHAnsi"/>
          <w:sz w:val="22"/>
          <w:szCs w:val="22"/>
        </w:rPr>
        <w:t>. Most concerning is the steady capture of key educational institutions by adherents of right wing ideology around especially curriculum, testing and behaviour management. They are associated with particular academy trusts and think tanks and have come to dominate Ofsted and the DfE. Warwick Mansell has done a great job in tracking how the same names keep appearing in advisory groups and in organisations funded by government. It will be hugely important for the left to do more in developing its own networks that can challenge the current dominant beliefs.</w:t>
      </w:r>
    </w:p>
    <w:p w14:paraId="70979BBF" w14:textId="77777777" w:rsidR="006E30C4" w:rsidRPr="00010A3D" w:rsidRDefault="006E30C4">
      <w:pPr>
        <w:pStyle w:val="Standard"/>
        <w:rPr>
          <w:rFonts w:asciiTheme="minorHAnsi" w:hAnsiTheme="minorHAnsi" w:cstheme="minorHAnsi"/>
          <w:sz w:val="22"/>
          <w:szCs w:val="22"/>
        </w:rPr>
      </w:pPr>
    </w:p>
    <w:p w14:paraId="033EE7C6" w14:textId="77777777" w:rsidR="006E30C4" w:rsidRPr="00010A3D" w:rsidRDefault="00ED37A8">
      <w:pPr>
        <w:pStyle w:val="Standard"/>
        <w:rPr>
          <w:rFonts w:asciiTheme="minorHAnsi" w:hAnsiTheme="minorHAnsi" w:cstheme="minorHAnsi"/>
          <w:sz w:val="22"/>
          <w:szCs w:val="22"/>
        </w:rPr>
      </w:pPr>
      <w:r w:rsidRPr="00010A3D">
        <w:rPr>
          <w:rFonts w:asciiTheme="minorHAnsi" w:hAnsiTheme="minorHAnsi" w:cstheme="minorHAnsi"/>
          <w:sz w:val="22"/>
          <w:szCs w:val="22"/>
        </w:rPr>
        <w:t>Members will</w:t>
      </w:r>
      <w:r w:rsidR="00FD6500" w:rsidRPr="00010A3D">
        <w:rPr>
          <w:rFonts w:asciiTheme="minorHAnsi" w:hAnsiTheme="minorHAnsi" w:cstheme="minorHAnsi"/>
          <w:sz w:val="22"/>
          <w:szCs w:val="22"/>
        </w:rPr>
        <w:t xml:space="preserve"> know that this is my last report as General Secretary. It is difficult to believe that it’s been five years but it is so. I want to take this opportunity to thank everyone, too numerous to mention, who has been so supportive over my time as General Secretary. I know though that no one will mind if I do single out Martin Dore for his enormous contribut</w:t>
      </w:r>
      <w:r w:rsidRPr="00010A3D">
        <w:rPr>
          <w:rFonts w:asciiTheme="minorHAnsi" w:hAnsiTheme="minorHAnsi" w:cstheme="minorHAnsi"/>
          <w:sz w:val="22"/>
          <w:szCs w:val="22"/>
        </w:rPr>
        <w:t xml:space="preserve">ion as an officer for more than </w:t>
      </w:r>
      <w:r w:rsidR="00FD6500" w:rsidRPr="00010A3D">
        <w:rPr>
          <w:rFonts w:asciiTheme="minorHAnsi" w:hAnsiTheme="minorHAnsi" w:cstheme="minorHAnsi"/>
          <w:sz w:val="22"/>
          <w:szCs w:val="22"/>
        </w:rPr>
        <w:t>ten years. I have relied on his advice and support on very many occasions.</w:t>
      </w:r>
    </w:p>
    <w:p w14:paraId="1F4E544C" w14:textId="77777777" w:rsidR="006E30C4" w:rsidRPr="00010A3D" w:rsidRDefault="006E30C4">
      <w:pPr>
        <w:pStyle w:val="Standard"/>
        <w:rPr>
          <w:rFonts w:asciiTheme="minorHAnsi" w:hAnsiTheme="minorHAnsi" w:cstheme="minorHAnsi"/>
          <w:sz w:val="22"/>
          <w:szCs w:val="22"/>
        </w:rPr>
      </w:pPr>
    </w:p>
    <w:p w14:paraId="1B04B863"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 xml:space="preserve">Transitions of this kind are challenging for all organisations. I am however hugely encouraged by the appointment of a new team of officers who are already demonstrating their determination to continue </w:t>
      </w:r>
      <w:r w:rsidR="00ED37A8" w:rsidRPr="00010A3D">
        <w:rPr>
          <w:rFonts w:asciiTheme="minorHAnsi" w:hAnsiTheme="minorHAnsi" w:cstheme="minorHAnsi"/>
          <w:sz w:val="22"/>
          <w:szCs w:val="22"/>
        </w:rPr>
        <w:t>the development of SEA in the y</w:t>
      </w:r>
      <w:r w:rsidRPr="00010A3D">
        <w:rPr>
          <w:rFonts w:asciiTheme="minorHAnsi" w:hAnsiTheme="minorHAnsi" w:cstheme="minorHAnsi"/>
          <w:sz w:val="22"/>
          <w:szCs w:val="22"/>
        </w:rPr>
        <w:t>ears to come.</w:t>
      </w:r>
      <w:r w:rsidR="00ED37A8" w:rsidRPr="00010A3D">
        <w:rPr>
          <w:rFonts w:asciiTheme="minorHAnsi" w:hAnsiTheme="minorHAnsi" w:cstheme="minorHAnsi"/>
          <w:sz w:val="22"/>
          <w:szCs w:val="22"/>
        </w:rPr>
        <w:t xml:space="preserve"> I wish them all the best in their now roles. </w:t>
      </w:r>
    </w:p>
    <w:p w14:paraId="1F22711A" w14:textId="77777777" w:rsidR="00705D52" w:rsidRPr="00010A3D" w:rsidRDefault="00705D52">
      <w:pPr>
        <w:pStyle w:val="Standard"/>
        <w:rPr>
          <w:rFonts w:asciiTheme="minorHAnsi" w:hAnsiTheme="minorHAnsi" w:cstheme="minorHAnsi"/>
          <w:sz w:val="22"/>
          <w:szCs w:val="22"/>
        </w:rPr>
      </w:pPr>
    </w:p>
    <w:p w14:paraId="0759C2B3" w14:textId="77777777" w:rsidR="00705D52" w:rsidRPr="00010A3D" w:rsidRDefault="00705D52">
      <w:pPr>
        <w:pStyle w:val="Standard"/>
        <w:rPr>
          <w:rFonts w:asciiTheme="minorHAnsi" w:hAnsiTheme="minorHAnsi" w:cstheme="minorHAnsi"/>
          <w:sz w:val="22"/>
          <w:szCs w:val="22"/>
        </w:rPr>
      </w:pPr>
      <w:r w:rsidRPr="00010A3D">
        <w:rPr>
          <w:rFonts w:asciiTheme="minorHAnsi" w:hAnsiTheme="minorHAnsi" w:cstheme="minorHAnsi"/>
          <w:sz w:val="22"/>
          <w:szCs w:val="22"/>
        </w:rPr>
        <w:t>John Bolt</w:t>
      </w:r>
    </w:p>
    <w:p w14:paraId="198EEEBF" w14:textId="77777777" w:rsidR="006E30C4" w:rsidRPr="00010A3D" w:rsidRDefault="006E30C4">
      <w:pPr>
        <w:pStyle w:val="Standard"/>
        <w:rPr>
          <w:rFonts w:asciiTheme="minorHAnsi" w:hAnsiTheme="minorHAnsi" w:cstheme="minorHAnsi"/>
          <w:sz w:val="22"/>
          <w:szCs w:val="22"/>
        </w:rPr>
      </w:pPr>
    </w:p>
    <w:p w14:paraId="1B69E530" w14:textId="77777777" w:rsidR="006E30C4" w:rsidRPr="00010A3D" w:rsidRDefault="006E30C4">
      <w:pPr>
        <w:pStyle w:val="Standard"/>
        <w:rPr>
          <w:rFonts w:asciiTheme="minorHAnsi" w:hAnsiTheme="minorHAnsi" w:cstheme="minorHAnsi"/>
          <w:sz w:val="22"/>
          <w:szCs w:val="22"/>
        </w:rPr>
      </w:pPr>
    </w:p>
    <w:p w14:paraId="488A2712" w14:textId="77777777" w:rsidR="006E30C4" w:rsidRPr="00010A3D" w:rsidRDefault="006E30C4">
      <w:pPr>
        <w:pStyle w:val="Standard"/>
        <w:rPr>
          <w:rFonts w:asciiTheme="minorHAnsi" w:hAnsiTheme="minorHAnsi" w:cstheme="minorHAnsi"/>
          <w:sz w:val="22"/>
          <w:szCs w:val="22"/>
        </w:rPr>
      </w:pPr>
    </w:p>
    <w:p w14:paraId="7709C610" w14:textId="77777777" w:rsidR="006E30C4" w:rsidRPr="00010A3D" w:rsidRDefault="00FD6500">
      <w:pPr>
        <w:pStyle w:val="Standard"/>
        <w:rPr>
          <w:rFonts w:asciiTheme="minorHAnsi" w:hAnsiTheme="minorHAnsi" w:cstheme="minorHAnsi"/>
          <w:sz w:val="22"/>
          <w:szCs w:val="22"/>
        </w:rPr>
      </w:pPr>
      <w:r w:rsidRPr="00010A3D">
        <w:rPr>
          <w:rFonts w:asciiTheme="minorHAnsi" w:hAnsiTheme="minorHAnsi" w:cstheme="minorHAnsi"/>
          <w:sz w:val="22"/>
          <w:szCs w:val="22"/>
        </w:rPr>
        <w:t xml:space="preserve"> </w:t>
      </w:r>
    </w:p>
    <w:sectPr w:rsidR="006E30C4" w:rsidRPr="00010A3D">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C521E" w14:textId="77777777" w:rsidR="00A31BCC" w:rsidRDefault="00A31BCC">
      <w:pPr>
        <w:rPr>
          <w:rFonts w:hint="eastAsia"/>
        </w:rPr>
      </w:pPr>
      <w:r>
        <w:separator/>
      </w:r>
    </w:p>
  </w:endnote>
  <w:endnote w:type="continuationSeparator" w:id="0">
    <w:p w14:paraId="0C220C6A" w14:textId="77777777" w:rsidR="00A31BCC" w:rsidRDefault="00A31BC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panose1 w:val="02020603050405020304"/>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FB588" w14:textId="77777777" w:rsidR="00A31BCC" w:rsidRDefault="00A31BCC">
      <w:pPr>
        <w:rPr>
          <w:rFonts w:hint="eastAsia"/>
        </w:rPr>
      </w:pPr>
      <w:r>
        <w:rPr>
          <w:color w:val="000000"/>
        </w:rPr>
        <w:separator/>
      </w:r>
    </w:p>
  </w:footnote>
  <w:footnote w:type="continuationSeparator" w:id="0">
    <w:p w14:paraId="29EF552C" w14:textId="77777777" w:rsidR="00A31BCC" w:rsidRDefault="00A31BCC">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autoHyphenation/>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6E30C4"/>
    <w:rsid w:val="00010A3D"/>
    <w:rsid w:val="00253438"/>
    <w:rsid w:val="006E30C4"/>
    <w:rsid w:val="00705D52"/>
    <w:rsid w:val="00A31BCC"/>
    <w:rsid w:val="00ED37A8"/>
    <w:rsid w:val="00FD65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A12A9"/>
  <w15:docId w15:val="{16D7C3FF-D6F6-46DC-802D-A69F141F7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Arial"/>
        <w:kern w:val="3"/>
        <w:sz w:val="24"/>
        <w:szCs w:val="24"/>
        <w:lang w:val="en-GB" w:eastAsia="zh-CN" w:bidi="hi-IN"/>
      </w:rPr>
    </w:rPrDefault>
    <w:pPrDefault>
      <w:pPr>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985</Words>
  <Characters>5617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john bolt</cp:lastModifiedBy>
  <cp:revision>4</cp:revision>
  <dcterms:created xsi:type="dcterms:W3CDTF">2019-06-15T10:44:00Z</dcterms:created>
  <dcterms:modified xsi:type="dcterms:W3CDTF">2019-06-18T11:04:00Z</dcterms:modified>
</cp:coreProperties>
</file>